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EC6AD4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F67FF7" w:rsidRDefault="008C037A" w:rsidP="008C037A">
      <w:pPr>
        <w:pStyle w:val="SemEspaamento"/>
        <w:ind w:left="709" w:right="283"/>
        <w:jc w:val="center"/>
        <w:rPr>
          <w:rFonts w:ascii="Times New Roman" w:hAnsi="Times New Roman" w:cs="Times New Roman"/>
          <w:sz w:val="24"/>
          <w:szCs w:val="24"/>
        </w:rPr>
      </w:pPr>
      <w:r w:rsidRPr="008C037A">
        <w:rPr>
          <w:rFonts w:ascii="Times New Roman" w:hAnsi="Times New Roman" w:cs="Times New Roman"/>
          <w:b/>
          <w:sz w:val="28"/>
          <w:szCs w:val="28"/>
        </w:rPr>
        <w:t>PORTARIA Nº  XXX/2013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037A" w:rsidRDefault="008C037A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8C037A" w:rsidRPr="003D46A3" w:rsidRDefault="008C037A" w:rsidP="0015713D">
      <w:pPr>
        <w:rPr>
          <w:rFonts w:ascii="Times New Roman" w:hAnsi="Times New Roman" w:cs="Times New Roman"/>
          <w:sz w:val="24"/>
          <w:szCs w:val="24"/>
        </w:rPr>
      </w:pPr>
    </w:p>
    <w:p w:rsidR="0015713D" w:rsidRPr="003D46A3" w:rsidRDefault="0015713D" w:rsidP="0015713D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713D" w:rsidRDefault="0015713D" w:rsidP="0015713D">
      <w:pPr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Instituí </w:t>
      </w:r>
      <w:r w:rsidRPr="003D46A3">
        <w:rPr>
          <w:rFonts w:ascii="Times New Roman" w:hAnsi="Times New Roman"/>
          <w:sz w:val="24"/>
          <w:szCs w:val="24"/>
        </w:rPr>
        <w:t>o Comitê</w:t>
      </w:r>
      <w:r w:rsidR="003C50DF">
        <w:rPr>
          <w:rFonts w:ascii="Times New Roman" w:hAnsi="Times New Roman"/>
          <w:sz w:val="24"/>
          <w:szCs w:val="24"/>
        </w:rPr>
        <w:t xml:space="preserve"> Executivo</w:t>
      </w:r>
      <w:r>
        <w:rPr>
          <w:rFonts w:ascii="Times New Roman" w:hAnsi="Times New Roman"/>
          <w:sz w:val="24"/>
          <w:szCs w:val="24"/>
        </w:rPr>
        <w:t xml:space="preserve"> e </w:t>
      </w:r>
      <w:r w:rsidRPr="003D46A3">
        <w:rPr>
          <w:rFonts w:ascii="Times New Roman" w:hAnsi="Times New Roman"/>
          <w:sz w:val="24"/>
          <w:szCs w:val="24"/>
        </w:rPr>
        <w:t xml:space="preserve">dispõe sobre o processo de elaboração da Política Pública de Saneamento </w:t>
      </w:r>
      <w:r>
        <w:rPr>
          <w:rFonts w:ascii="Times New Roman" w:hAnsi="Times New Roman"/>
          <w:sz w:val="24"/>
          <w:szCs w:val="24"/>
        </w:rPr>
        <w:t xml:space="preserve">Básico </w:t>
      </w:r>
      <w:r w:rsidRPr="003D46A3">
        <w:rPr>
          <w:rFonts w:ascii="Times New Roman" w:hAnsi="Times New Roman"/>
          <w:sz w:val="24"/>
          <w:szCs w:val="24"/>
        </w:rPr>
        <w:t>e do respectivo Plano Municipal de Saneamento Básico de Aimorés – MG</w:t>
      </w:r>
    </w:p>
    <w:p w:rsidR="0015713D" w:rsidRDefault="0015713D" w:rsidP="0015713D">
      <w:pPr>
        <w:ind w:left="3969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ind w:left="3969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b/>
          <w:sz w:val="24"/>
          <w:szCs w:val="24"/>
        </w:rPr>
        <w:t>O PREFEITO DO MUNICÍPIO DE AIMORÉS</w:t>
      </w:r>
      <w:r w:rsidRPr="003D46A3">
        <w:rPr>
          <w:rFonts w:ascii="Times New Roman" w:hAnsi="Times New Roman"/>
          <w:sz w:val="24"/>
          <w:szCs w:val="24"/>
        </w:rPr>
        <w:t>, ESTADO DE MINAS GERAIS, no uso de suas atribuições legais e considerando:</w:t>
      </w:r>
    </w:p>
    <w:p w:rsidR="0015713D" w:rsidRPr="003D46A3" w:rsidRDefault="0015713D" w:rsidP="0015713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A competência do Município para definir e organizar a prestação dos serviços públicos de interesse local; </w:t>
      </w:r>
      <w:proofErr w:type="gramStart"/>
      <w:r w:rsidRPr="003D46A3">
        <w:rPr>
          <w:rFonts w:ascii="Times New Roman" w:hAnsi="Times New Roman"/>
          <w:sz w:val="24"/>
          <w:szCs w:val="24"/>
        </w:rPr>
        <w:t>e</w:t>
      </w:r>
      <w:proofErr w:type="gramEnd"/>
      <w:r w:rsidRPr="003D46A3">
        <w:rPr>
          <w:rFonts w:ascii="Times New Roman" w:hAnsi="Times New Roman"/>
          <w:sz w:val="24"/>
          <w:szCs w:val="24"/>
        </w:rPr>
        <w:t xml:space="preserve"> </w:t>
      </w:r>
    </w:p>
    <w:p w:rsidR="0015713D" w:rsidRPr="0015713D" w:rsidRDefault="0015713D" w:rsidP="0015713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A Responsabilidade do Poder Municipal em formular a Política Pública de Saneamento </w:t>
      </w:r>
      <w:r>
        <w:rPr>
          <w:rFonts w:ascii="Times New Roman" w:hAnsi="Times New Roman"/>
          <w:sz w:val="24"/>
          <w:szCs w:val="24"/>
        </w:rPr>
        <w:t xml:space="preserve">Básico </w:t>
      </w:r>
      <w:r w:rsidRPr="003D46A3">
        <w:rPr>
          <w:rFonts w:ascii="Times New Roman" w:hAnsi="Times New Roman"/>
          <w:sz w:val="24"/>
          <w:szCs w:val="24"/>
        </w:rPr>
        <w:t>e o respectivo Plano Municipal de Saneamento Básico</w:t>
      </w:r>
      <w:r>
        <w:rPr>
          <w:rFonts w:ascii="Times New Roman" w:hAnsi="Times New Roman"/>
          <w:sz w:val="24"/>
          <w:szCs w:val="24"/>
        </w:rPr>
        <w:t xml:space="preserve"> - PMSB</w:t>
      </w:r>
      <w:r w:rsidRPr="003D46A3">
        <w:rPr>
          <w:rFonts w:ascii="Times New Roman" w:hAnsi="Times New Roman"/>
          <w:sz w:val="24"/>
          <w:szCs w:val="24"/>
        </w:rPr>
        <w:t>, nos termos da Lei 11.445 de 5 de janeiro de 2007, e do Decreto 7.217 de 21 de junho de 2010.</w:t>
      </w:r>
    </w:p>
    <w:p w:rsidR="0015713D" w:rsidRPr="003D46A3" w:rsidRDefault="0015713D" w:rsidP="0015713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Art. 1</w:t>
      </w:r>
      <w:r w:rsidRPr="003D46A3">
        <w:rPr>
          <w:rFonts w:ascii="Times New Roman" w:hAnsi="Times New Roman"/>
          <w:b/>
          <w:sz w:val="24"/>
          <w:szCs w:val="24"/>
          <w:u w:val="single"/>
          <w:vertAlign w:val="superscript"/>
        </w:rPr>
        <w:t>o</w:t>
      </w:r>
      <w:r>
        <w:rPr>
          <w:rFonts w:ascii="Times New Roman" w:hAnsi="Times New Roman"/>
          <w:sz w:val="24"/>
          <w:szCs w:val="24"/>
        </w:rPr>
        <w:t xml:space="preserve"> Ficam instituídos</w:t>
      </w:r>
      <w:r w:rsidRPr="003D46A3">
        <w:rPr>
          <w:rFonts w:ascii="Times New Roman" w:hAnsi="Times New Roman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s</w:t>
      </w:r>
      <w:r w:rsidRPr="003D46A3">
        <w:rPr>
          <w:rFonts w:ascii="Times New Roman" w:hAnsi="Times New Roman"/>
          <w:sz w:val="24"/>
          <w:szCs w:val="24"/>
        </w:rPr>
        <w:t xml:space="preserve"> comitê</w:t>
      </w:r>
      <w:r>
        <w:rPr>
          <w:rFonts w:ascii="Times New Roman" w:hAnsi="Times New Roman"/>
          <w:sz w:val="24"/>
          <w:szCs w:val="24"/>
        </w:rPr>
        <w:t>s</w:t>
      </w:r>
      <w:r w:rsidRPr="003D46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Executivo 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75BE">
        <w:rPr>
          <w:rFonts w:ascii="Times New Roman" w:hAnsi="Times New Roman"/>
          <w:b/>
          <w:sz w:val="24"/>
          <w:szCs w:val="24"/>
        </w:rPr>
        <w:t>Coordenação</w:t>
      </w:r>
      <w:r>
        <w:rPr>
          <w:rStyle w:val="Refdecomentrio"/>
        </w:rPr>
        <w:t xml:space="preserve"> </w:t>
      </w:r>
      <w:r>
        <w:rPr>
          <w:rStyle w:val="Refdecomentrio"/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ara em conjunto conduzir o processo de elaboração </w:t>
      </w:r>
      <w:r w:rsidRPr="003D46A3">
        <w:rPr>
          <w:rFonts w:ascii="Times New Roman" w:hAnsi="Times New Roman"/>
          <w:sz w:val="24"/>
          <w:szCs w:val="24"/>
        </w:rPr>
        <w:t>Plano Municipal de Saneamento Básico – PMSB, e cujas respectivas composições e atribuições são definidas a seguir.</w:t>
      </w:r>
    </w:p>
    <w:p w:rsidR="0015713D" w:rsidRDefault="0015713D" w:rsidP="0015713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Art. 2</w:t>
      </w:r>
      <w:r w:rsidRPr="003D46A3">
        <w:rPr>
          <w:rFonts w:ascii="Times New Roman" w:hAnsi="Times New Roman"/>
          <w:b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 Comitê </w:t>
      </w:r>
      <w:r w:rsidRPr="004E71AC">
        <w:rPr>
          <w:rFonts w:ascii="Times New Roman" w:hAnsi="Times New Roman"/>
          <w:b/>
          <w:sz w:val="24"/>
          <w:szCs w:val="24"/>
        </w:rPr>
        <w:t>Executivo</w:t>
      </w:r>
      <w:r w:rsidRPr="003D46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será responsável pela operacionalização técnica na elaboração do PMSB, em conformidade com o Termo de Referência, submetendo ao </w:t>
      </w:r>
      <w:r>
        <w:rPr>
          <w:rFonts w:ascii="Times New Roman" w:hAnsi="Times New Roman"/>
          <w:b/>
          <w:sz w:val="24"/>
          <w:szCs w:val="24"/>
        </w:rPr>
        <w:t xml:space="preserve">Comitê de Coordenação </w:t>
      </w:r>
      <w:r>
        <w:rPr>
          <w:rFonts w:ascii="Times New Roman" w:hAnsi="Times New Roman"/>
          <w:sz w:val="24"/>
          <w:szCs w:val="24"/>
        </w:rPr>
        <w:t>para validação das ações executadas, bem como definir, acompanhar, avaliar e aprovar os trabalhos desenvolvidos por alguma instituição ou empresa de assessoramento, tendo a seguinte composição:</w:t>
      </w:r>
    </w:p>
    <w:p w:rsidR="0015713D" w:rsidRPr="003D46A3" w:rsidRDefault="0015713D" w:rsidP="0015713D">
      <w:pPr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I – </w:t>
      </w:r>
      <w:r>
        <w:rPr>
          <w:rFonts w:ascii="Times New Roman" w:hAnsi="Times New Roman"/>
          <w:sz w:val="24"/>
          <w:szCs w:val="24"/>
        </w:rPr>
        <w:t xml:space="preserve">Ficam assim nomeados os </w:t>
      </w:r>
      <w:r w:rsidRPr="003D46A3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epresentantes do comitê Executivo</w:t>
      </w:r>
      <w:r w:rsidRPr="003D46A3">
        <w:rPr>
          <w:rFonts w:ascii="Times New Roman" w:hAnsi="Times New Roman"/>
          <w:sz w:val="24"/>
          <w:szCs w:val="24"/>
        </w:rPr>
        <w:t>:</w:t>
      </w: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Sr. Bruno Leles Conceição Silva (Diretor de Meio Ambiente) (Titular)</w:t>
      </w: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Sr. Ronald Vidal Barcellos (Secretaria de Desenvolvimento Econômico) (Suplente)</w:t>
      </w: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Sr. Wallace Luiz dias (Engenheiro Civil, Secretário Municipal de Obras) (Titular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Sr. Carlos Roberto de Souza (Vigilância Sanitária) (Titular)</w:t>
      </w: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Sr. Luiz Eustáquio Vieira (Vigilância Sanitária) (Suplente)</w:t>
      </w: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Srª. Tânia Maria Tabosa (Secretaria Municipal de Educação) (Titular)</w:t>
      </w: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Sr.</w:t>
      </w:r>
      <w:proofErr w:type="gramEnd"/>
      <w:r>
        <w:rPr>
          <w:rFonts w:ascii="Times New Roman" w:hAnsi="Times New Roman"/>
          <w:sz w:val="24"/>
          <w:szCs w:val="24"/>
        </w:rPr>
        <w:t xml:space="preserve"> Jose Carlos </w:t>
      </w:r>
      <w:proofErr w:type="spellStart"/>
      <w:r>
        <w:rPr>
          <w:rFonts w:ascii="Times New Roman" w:hAnsi="Times New Roman"/>
          <w:sz w:val="24"/>
          <w:szCs w:val="24"/>
        </w:rPr>
        <w:t>Thomazzine</w:t>
      </w:r>
      <w:proofErr w:type="spellEnd"/>
      <w:r>
        <w:rPr>
          <w:rFonts w:ascii="Times New Roman" w:hAnsi="Times New Roman"/>
          <w:sz w:val="24"/>
          <w:szCs w:val="24"/>
        </w:rPr>
        <w:t xml:space="preserve"> (Secretario Municipal de Saúde) (Titular)</w:t>
      </w: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Sr. </w:t>
      </w:r>
      <w:proofErr w:type="spellStart"/>
      <w:r>
        <w:rPr>
          <w:rFonts w:ascii="Times New Roman" w:hAnsi="Times New Roman"/>
          <w:sz w:val="24"/>
          <w:szCs w:val="24"/>
        </w:rPr>
        <w:t>Jandeson</w:t>
      </w:r>
      <w:proofErr w:type="spellEnd"/>
      <w:r>
        <w:rPr>
          <w:rFonts w:ascii="Times New Roman" w:hAnsi="Times New Roman"/>
          <w:sz w:val="24"/>
          <w:szCs w:val="24"/>
        </w:rPr>
        <w:t xml:space="preserve"> Ferreira de Aguiar (Secretario Municipal de Assistência Social) (Titular)</w:t>
      </w: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Sr. Wilson Teixeira Filho (Diretor do Serviço Autônomo de Água e Esgoto) (Titular)</w:t>
      </w: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§ 1</w:t>
      </w:r>
      <w:r w:rsidRPr="003D46A3">
        <w:rPr>
          <w:rFonts w:ascii="Times New Roman" w:hAnsi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sz w:val="24"/>
          <w:szCs w:val="24"/>
        </w:rPr>
        <w:t xml:space="preserve"> - O Secretário </w:t>
      </w:r>
      <w:r>
        <w:rPr>
          <w:rFonts w:ascii="Times New Roman" w:hAnsi="Times New Roman"/>
          <w:sz w:val="24"/>
          <w:szCs w:val="24"/>
        </w:rPr>
        <w:t xml:space="preserve">Municipal </w:t>
      </w:r>
      <w:r w:rsidRPr="003D46A3">
        <w:rPr>
          <w:rFonts w:ascii="Times New Roman" w:hAnsi="Times New Roman"/>
          <w:sz w:val="24"/>
          <w:szCs w:val="24"/>
        </w:rPr>
        <w:t xml:space="preserve">de Obras e Serviços Municipais exercerá a função de </w:t>
      </w:r>
      <w:r>
        <w:rPr>
          <w:rFonts w:ascii="Times New Roman" w:hAnsi="Times New Roman"/>
          <w:sz w:val="24"/>
          <w:szCs w:val="24"/>
        </w:rPr>
        <w:t>coordenador</w:t>
      </w:r>
      <w:r w:rsidRPr="003D46A3">
        <w:rPr>
          <w:rFonts w:ascii="Times New Roman" w:hAnsi="Times New Roman"/>
          <w:sz w:val="24"/>
          <w:szCs w:val="24"/>
        </w:rPr>
        <w:t xml:space="preserve"> do Comitê </w:t>
      </w:r>
      <w:r>
        <w:rPr>
          <w:rFonts w:ascii="Times New Roman" w:hAnsi="Times New Roman"/>
          <w:sz w:val="24"/>
          <w:szCs w:val="24"/>
        </w:rPr>
        <w:t>Executivo</w:t>
      </w:r>
      <w:r w:rsidRPr="003D46A3">
        <w:rPr>
          <w:rFonts w:ascii="Times New Roman" w:hAnsi="Times New Roman"/>
          <w:sz w:val="24"/>
          <w:szCs w:val="24"/>
        </w:rPr>
        <w:t>.</w:t>
      </w:r>
    </w:p>
    <w:p w:rsidR="0015713D" w:rsidRPr="003D46A3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§ 2</w:t>
      </w:r>
      <w:r w:rsidRPr="003D46A3">
        <w:rPr>
          <w:rFonts w:ascii="Times New Roman" w:hAnsi="Times New Roman"/>
          <w:sz w:val="24"/>
          <w:szCs w:val="24"/>
          <w:u w:val="single"/>
          <w:vertAlign w:val="superscript"/>
        </w:rPr>
        <w:t>o</w:t>
      </w:r>
      <w:r>
        <w:rPr>
          <w:rFonts w:ascii="Times New Roman" w:hAnsi="Times New Roman"/>
          <w:sz w:val="24"/>
          <w:szCs w:val="24"/>
        </w:rPr>
        <w:t xml:space="preserve"> - O Comitê </w:t>
      </w:r>
      <w:r>
        <w:rPr>
          <w:rFonts w:ascii="Times New Roman" w:hAnsi="Times New Roman"/>
          <w:b/>
          <w:sz w:val="24"/>
          <w:szCs w:val="24"/>
        </w:rPr>
        <w:t>Executivo</w:t>
      </w:r>
      <w:r w:rsidRPr="003D46A3">
        <w:rPr>
          <w:rFonts w:ascii="Times New Roman" w:hAnsi="Times New Roman"/>
          <w:sz w:val="24"/>
          <w:szCs w:val="24"/>
        </w:rPr>
        <w:t xml:space="preserve"> deverá reunir-se para acompanhar o processo de elaboração do Plano Municipal de Saneamento Básico – PMSB</w:t>
      </w:r>
      <w:r>
        <w:rPr>
          <w:rFonts w:ascii="Times New Roman" w:hAnsi="Times New Roman"/>
          <w:sz w:val="24"/>
          <w:szCs w:val="24"/>
        </w:rPr>
        <w:t>, conforme agenda previamente elaborada</w:t>
      </w:r>
      <w:r w:rsidRPr="003D46A3">
        <w:rPr>
          <w:rFonts w:ascii="Times New Roman" w:hAnsi="Times New Roman"/>
          <w:sz w:val="24"/>
          <w:szCs w:val="24"/>
        </w:rPr>
        <w:t>.</w:t>
      </w:r>
    </w:p>
    <w:p w:rsidR="0015713D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§ </w:t>
      </w:r>
      <w:r>
        <w:rPr>
          <w:rFonts w:ascii="Times New Roman" w:hAnsi="Times New Roman"/>
          <w:sz w:val="24"/>
          <w:szCs w:val="24"/>
        </w:rPr>
        <w:t>3</w:t>
      </w:r>
      <w:r w:rsidRPr="003D46A3">
        <w:rPr>
          <w:rFonts w:ascii="Times New Roman" w:hAnsi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sz w:val="24"/>
          <w:szCs w:val="24"/>
        </w:rPr>
        <w:t>. No assessoramento ao Comitê Executivo, e conforme a necessidade loca</w:t>
      </w:r>
      <w:r>
        <w:rPr>
          <w:rFonts w:ascii="Times New Roman" w:hAnsi="Times New Roman"/>
          <w:sz w:val="24"/>
          <w:szCs w:val="24"/>
        </w:rPr>
        <w:t>l far-se-á</w:t>
      </w:r>
      <w:r w:rsidRPr="003D46A3">
        <w:rPr>
          <w:rFonts w:ascii="Times New Roman" w:hAnsi="Times New Roman"/>
          <w:sz w:val="24"/>
          <w:szCs w:val="24"/>
        </w:rPr>
        <w:t xml:space="preserve"> presente a consultoria contratada através d</w:t>
      </w:r>
      <w:r>
        <w:rPr>
          <w:rFonts w:ascii="Times New Roman" w:hAnsi="Times New Roman"/>
          <w:sz w:val="24"/>
          <w:szCs w:val="24"/>
        </w:rPr>
        <w:t>e</w:t>
      </w:r>
      <w:r w:rsidRPr="003D46A3">
        <w:rPr>
          <w:rFonts w:ascii="Times New Roman" w:hAnsi="Times New Roman"/>
          <w:sz w:val="24"/>
          <w:szCs w:val="24"/>
        </w:rPr>
        <w:t xml:space="preserve"> processo licitatório.</w:t>
      </w:r>
    </w:p>
    <w:p w:rsidR="0015713D" w:rsidRPr="003D46A3" w:rsidRDefault="0015713D" w:rsidP="001571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Art. 3</w:t>
      </w:r>
      <w:r w:rsidRPr="003D46A3">
        <w:rPr>
          <w:rFonts w:ascii="Times New Roman" w:hAnsi="Times New Roman"/>
          <w:b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 comitê de </w:t>
      </w:r>
      <w:r>
        <w:rPr>
          <w:rFonts w:ascii="Times New Roman" w:hAnsi="Times New Roman"/>
          <w:b/>
          <w:sz w:val="24"/>
          <w:szCs w:val="24"/>
        </w:rPr>
        <w:t>Coordenação</w:t>
      </w:r>
      <w:r w:rsidRPr="003D46A3">
        <w:rPr>
          <w:rFonts w:ascii="Times New Roman" w:hAnsi="Times New Roman"/>
          <w:sz w:val="24"/>
          <w:szCs w:val="24"/>
        </w:rPr>
        <w:t xml:space="preserve"> será responsável pela </w:t>
      </w:r>
      <w:r>
        <w:rPr>
          <w:rFonts w:ascii="Times New Roman" w:hAnsi="Times New Roman"/>
          <w:sz w:val="24"/>
          <w:szCs w:val="24"/>
        </w:rPr>
        <w:t xml:space="preserve">avaliação e aprovação do trabalho desenvolvido pelo Comitê </w:t>
      </w:r>
      <w:r>
        <w:rPr>
          <w:rFonts w:ascii="Times New Roman" w:hAnsi="Times New Roman"/>
          <w:b/>
          <w:sz w:val="24"/>
          <w:szCs w:val="24"/>
        </w:rPr>
        <w:t>Executivo.</w:t>
      </w:r>
    </w:p>
    <w:p w:rsidR="0015713D" w:rsidRPr="003D46A3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Art. </w:t>
      </w:r>
      <w:r>
        <w:rPr>
          <w:rFonts w:ascii="Times New Roman" w:hAnsi="Times New Roman"/>
          <w:sz w:val="24"/>
          <w:szCs w:val="24"/>
        </w:rPr>
        <w:t>4</w:t>
      </w:r>
      <w:r w:rsidRPr="003D46A3">
        <w:rPr>
          <w:rFonts w:ascii="Times New Roman" w:hAnsi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sz w:val="24"/>
          <w:szCs w:val="24"/>
        </w:rPr>
        <w:t xml:space="preserve"> O Processo de Elaboração do PMSB deverá contemplar as ações para os seguintes produtos:</w:t>
      </w:r>
    </w:p>
    <w:p w:rsidR="0015713D" w:rsidRPr="003D46A3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Planejamento de elaboração do plano de trabalho e mobilização </w:t>
      </w:r>
      <w:r>
        <w:rPr>
          <w:rFonts w:ascii="Times New Roman" w:hAnsi="Times New Roman"/>
          <w:sz w:val="24"/>
          <w:szCs w:val="24"/>
        </w:rPr>
        <w:t>social.</w:t>
      </w:r>
    </w:p>
    <w:p w:rsidR="0015713D" w:rsidRPr="003D46A3" w:rsidRDefault="0015713D" w:rsidP="0015713D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Diagnóstico da Situação do Saneamento Básico</w:t>
      </w:r>
      <w:r>
        <w:rPr>
          <w:rFonts w:ascii="Times New Roman" w:hAnsi="Times New Roman"/>
          <w:sz w:val="24"/>
          <w:szCs w:val="24"/>
        </w:rPr>
        <w:t>.</w:t>
      </w:r>
    </w:p>
    <w:p w:rsidR="0015713D" w:rsidRPr="003D46A3" w:rsidRDefault="0015713D" w:rsidP="0015713D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Prognóstico e alternativas para a universalização dos serviços de saneamento básico. Objetivos e Metas</w:t>
      </w:r>
      <w:r>
        <w:rPr>
          <w:rFonts w:ascii="Times New Roman" w:hAnsi="Times New Roman"/>
          <w:sz w:val="24"/>
          <w:szCs w:val="24"/>
        </w:rPr>
        <w:t>.</w:t>
      </w:r>
    </w:p>
    <w:p w:rsidR="0015713D" w:rsidRPr="003D46A3" w:rsidRDefault="0015713D" w:rsidP="0015713D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Programas, Projetos e Ações para alcance do cenário de referência</w:t>
      </w:r>
      <w:r>
        <w:rPr>
          <w:rFonts w:ascii="Times New Roman" w:hAnsi="Times New Roman"/>
          <w:sz w:val="24"/>
          <w:szCs w:val="24"/>
        </w:rPr>
        <w:t>.</w:t>
      </w:r>
    </w:p>
    <w:p w:rsidR="0015713D" w:rsidRPr="003D46A3" w:rsidRDefault="0015713D" w:rsidP="0015713D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Ações para emergência e contingência</w:t>
      </w:r>
    </w:p>
    <w:p w:rsidR="0015713D" w:rsidRPr="003D46A3" w:rsidRDefault="0015713D" w:rsidP="0015713D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Mecanismo e procedimentos para avaliação sistemática da eficiência, eficácia e efetividade das ações do PMSB</w:t>
      </w:r>
      <w:r>
        <w:rPr>
          <w:rFonts w:ascii="Times New Roman" w:hAnsi="Times New Roman"/>
          <w:sz w:val="24"/>
          <w:szCs w:val="24"/>
        </w:rPr>
        <w:t>.</w:t>
      </w:r>
    </w:p>
    <w:p w:rsidR="0015713D" w:rsidRPr="003D46A3" w:rsidRDefault="0015713D" w:rsidP="0015713D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Sistema de informação de Saneamento Básico</w:t>
      </w:r>
      <w:r>
        <w:rPr>
          <w:rFonts w:ascii="Times New Roman" w:hAnsi="Times New Roman"/>
          <w:sz w:val="24"/>
          <w:szCs w:val="24"/>
        </w:rPr>
        <w:t>.</w:t>
      </w:r>
    </w:p>
    <w:p w:rsidR="0015713D" w:rsidRPr="003D46A3" w:rsidRDefault="0015713D" w:rsidP="0015713D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Aprovação e publicação do PMSB de Aimorés</w:t>
      </w:r>
      <w:r>
        <w:rPr>
          <w:rFonts w:ascii="Times New Roman" w:hAnsi="Times New Roman"/>
          <w:sz w:val="24"/>
          <w:szCs w:val="24"/>
        </w:rPr>
        <w:t>.</w:t>
      </w:r>
    </w:p>
    <w:p w:rsidR="0015713D" w:rsidRPr="003D46A3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Art. </w:t>
      </w:r>
      <w:r>
        <w:rPr>
          <w:rFonts w:ascii="Times New Roman" w:hAnsi="Times New Roman"/>
          <w:sz w:val="24"/>
          <w:szCs w:val="24"/>
        </w:rPr>
        <w:t>5</w:t>
      </w:r>
      <w:r w:rsidRPr="003D46A3">
        <w:rPr>
          <w:rFonts w:ascii="Times New Roman" w:hAnsi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sz w:val="24"/>
          <w:szCs w:val="24"/>
        </w:rPr>
        <w:t xml:space="preserve"> O plano de Trabalho e Mobilização deve definir a metodologia e os instrumentos que garantam à sociedade informações e participação no processo de formulação do Plano contemplando: os mecanismos de comunicação, os canais para recebimento de críticas e sugestões, a previsão de debates, e audiências públicas abertas à população.</w:t>
      </w: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Art. </w:t>
      </w:r>
      <w:r>
        <w:rPr>
          <w:rFonts w:ascii="Times New Roman" w:hAnsi="Times New Roman"/>
          <w:sz w:val="24"/>
          <w:szCs w:val="24"/>
        </w:rPr>
        <w:t>6</w:t>
      </w:r>
      <w:r w:rsidRPr="003D46A3">
        <w:rPr>
          <w:rFonts w:ascii="Times New Roman" w:hAnsi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sz w:val="24"/>
          <w:szCs w:val="24"/>
        </w:rPr>
        <w:t xml:space="preserve"> A Política </w:t>
      </w:r>
      <w:proofErr w:type="gramStart"/>
      <w:r w:rsidRPr="003D46A3">
        <w:rPr>
          <w:rFonts w:ascii="Times New Roman" w:hAnsi="Times New Roman"/>
          <w:sz w:val="24"/>
          <w:szCs w:val="24"/>
        </w:rPr>
        <w:t xml:space="preserve">Municipal de Saneamento e o Plano Municipal de Saneamento Básico deverão ser consolidados, </w:t>
      </w:r>
      <w:r>
        <w:rPr>
          <w:rFonts w:ascii="Times New Roman" w:hAnsi="Times New Roman"/>
          <w:sz w:val="24"/>
          <w:szCs w:val="24"/>
        </w:rPr>
        <w:t xml:space="preserve">aprovados por conferência municipal, submetidos à aprovação do poder legislativo e sancionado </w:t>
      </w:r>
      <w:r w:rsidRPr="003D46A3">
        <w:rPr>
          <w:rFonts w:ascii="Times New Roman" w:hAnsi="Times New Roman"/>
          <w:sz w:val="24"/>
          <w:szCs w:val="24"/>
        </w:rPr>
        <w:t>sob a forma de Lei Municipal</w:t>
      </w:r>
      <w:proofErr w:type="gramEnd"/>
      <w:r w:rsidRPr="003D46A3">
        <w:rPr>
          <w:rFonts w:ascii="Times New Roman" w:hAnsi="Times New Roman"/>
          <w:sz w:val="24"/>
          <w:szCs w:val="24"/>
        </w:rPr>
        <w:t>.</w:t>
      </w:r>
    </w:p>
    <w:p w:rsidR="0015713D" w:rsidRDefault="0015713D" w:rsidP="0015713D">
      <w:pPr>
        <w:autoSpaceDE w:val="0"/>
        <w:autoSpaceDN w:val="0"/>
        <w:adjustRightInd w:val="0"/>
        <w:spacing w:after="0"/>
        <w:ind w:firstLine="284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284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284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autoSpaceDE w:val="0"/>
        <w:autoSpaceDN w:val="0"/>
        <w:adjustRightInd w:val="0"/>
        <w:spacing w:after="0"/>
        <w:ind w:firstLine="284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Publique-se, Registre-se e Cumpra-se.</w:t>
      </w:r>
    </w:p>
    <w:p w:rsidR="0015713D" w:rsidRDefault="0015713D" w:rsidP="0015713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15713D" w:rsidRDefault="0015713D" w:rsidP="0015713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15713D" w:rsidRPr="003D46A3" w:rsidRDefault="0015713D" w:rsidP="0015713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5713D" w:rsidRPr="00C84CDC" w:rsidRDefault="0015713D" w:rsidP="0015713D">
      <w:pPr>
        <w:autoSpaceDE w:val="0"/>
        <w:autoSpaceDN w:val="0"/>
        <w:adjustRightInd w:val="0"/>
        <w:spacing w:after="0"/>
        <w:rPr>
          <w:rFonts w:cs="Calibri"/>
          <w:szCs w:val="26"/>
        </w:rPr>
      </w:pPr>
      <w:r w:rsidRPr="0015713D">
        <w:rPr>
          <w:rFonts w:ascii="Times New Roman" w:hAnsi="Times New Roman"/>
          <w:sz w:val="24"/>
          <w:szCs w:val="24"/>
        </w:rPr>
        <w:t>Aimorés</w:t>
      </w:r>
      <w:r w:rsidRPr="003D46A3">
        <w:rPr>
          <w:rFonts w:ascii="Times New Roman" w:hAnsi="Times New Roman"/>
          <w:b/>
          <w:sz w:val="24"/>
          <w:szCs w:val="24"/>
        </w:rPr>
        <w:t xml:space="preserve">, </w:t>
      </w:r>
      <w:r w:rsidRPr="003D46A3">
        <w:rPr>
          <w:rFonts w:ascii="Times New Roman" w:hAnsi="Times New Roman"/>
          <w:sz w:val="24"/>
          <w:szCs w:val="24"/>
        </w:rPr>
        <w:t>em 27 de agosto de 2013.</w:t>
      </w:r>
    </w:p>
    <w:p w:rsidR="0015713D" w:rsidRDefault="0015713D" w:rsidP="0015713D"/>
    <w:p w:rsidR="003C037E" w:rsidRDefault="003C037E" w:rsidP="0015713D"/>
    <w:p w:rsidR="003C037E" w:rsidRDefault="003C037E" w:rsidP="0015713D"/>
    <w:p w:rsidR="003C037E" w:rsidRDefault="003C037E" w:rsidP="0015713D"/>
    <w:p w:rsidR="003C037E" w:rsidRDefault="003C037E" w:rsidP="00BD7386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7095E" w:rsidRDefault="0007095E" w:rsidP="0007095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07095E" w:rsidRPr="00BD7386" w:rsidRDefault="0007095E" w:rsidP="0007095E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386">
        <w:rPr>
          <w:rFonts w:ascii="Times New Roman" w:hAnsi="Times New Roman" w:cs="Times New Roman"/>
          <w:b/>
          <w:sz w:val="28"/>
          <w:szCs w:val="28"/>
        </w:rPr>
        <w:t>Alaerte da Silva</w:t>
      </w:r>
    </w:p>
    <w:p w:rsidR="0007095E" w:rsidRPr="006D1866" w:rsidRDefault="0007095E" w:rsidP="0007095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 de Aimorés- MG</w:t>
      </w:r>
    </w:p>
    <w:p w:rsidR="0007095E" w:rsidRPr="006D1866" w:rsidRDefault="0007095E" w:rsidP="00BD7386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sectPr w:rsidR="0007095E" w:rsidRPr="006D1866" w:rsidSect="008C037A">
      <w:headerReference w:type="default" r:id="rId8"/>
      <w:footerReference w:type="default" r:id="rId9"/>
      <w:pgSz w:w="11906" w:h="16838"/>
      <w:pgMar w:top="720" w:right="1133" w:bottom="720" w:left="993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AD4" w:rsidRDefault="00EC6AD4" w:rsidP="001E7DA2">
      <w:pPr>
        <w:spacing w:after="0" w:line="240" w:lineRule="auto"/>
      </w:pPr>
      <w:r>
        <w:separator/>
      </w:r>
    </w:p>
  </w:endnote>
  <w:endnote w:type="continuationSeparator" w:id="0">
    <w:p w:rsidR="00EC6AD4" w:rsidRDefault="00EC6AD4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AD4" w:rsidRDefault="00EC6AD4" w:rsidP="001E7DA2">
      <w:pPr>
        <w:spacing w:after="0" w:line="240" w:lineRule="auto"/>
      </w:pPr>
      <w:r>
        <w:separator/>
      </w:r>
    </w:p>
  </w:footnote>
  <w:footnote w:type="continuationSeparator" w:id="0">
    <w:p w:rsidR="00EC6AD4" w:rsidRDefault="00EC6AD4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E6574E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F01EC"/>
    <w:multiLevelType w:val="hybridMultilevel"/>
    <w:tmpl w:val="A956D2FA"/>
    <w:lvl w:ilvl="0" w:tplc="0582BE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7095E"/>
    <w:rsid w:val="0007353B"/>
    <w:rsid w:val="0009233D"/>
    <w:rsid w:val="000C5BFA"/>
    <w:rsid w:val="0015713D"/>
    <w:rsid w:val="00187890"/>
    <w:rsid w:val="001E7DA2"/>
    <w:rsid w:val="0026424B"/>
    <w:rsid w:val="0027770B"/>
    <w:rsid w:val="002E79A7"/>
    <w:rsid w:val="00310EFE"/>
    <w:rsid w:val="00336A8F"/>
    <w:rsid w:val="003A649B"/>
    <w:rsid w:val="003C037E"/>
    <w:rsid w:val="003C50DF"/>
    <w:rsid w:val="00411EAC"/>
    <w:rsid w:val="00487993"/>
    <w:rsid w:val="004C5D55"/>
    <w:rsid w:val="00572868"/>
    <w:rsid w:val="005D64F2"/>
    <w:rsid w:val="006A233D"/>
    <w:rsid w:val="006D1866"/>
    <w:rsid w:val="00733097"/>
    <w:rsid w:val="00774E7A"/>
    <w:rsid w:val="008C037A"/>
    <w:rsid w:val="008E79E5"/>
    <w:rsid w:val="00914F74"/>
    <w:rsid w:val="00A13D10"/>
    <w:rsid w:val="00A14F44"/>
    <w:rsid w:val="00A21D25"/>
    <w:rsid w:val="00BD7386"/>
    <w:rsid w:val="00BF0186"/>
    <w:rsid w:val="00C3465B"/>
    <w:rsid w:val="00C40AF9"/>
    <w:rsid w:val="00C67A4F"/>
    <w:rsid w:val="00C70167"/>
    <w:rsid w:val="00DC62C6"/>
    <w:rsid w:val="00DE4E6D"/>
    <w:rsid w:val="00E33A2D"/>
    <w:rsid w:val="00E50235"/>
    <w:rsid w:val="00E6574E"/>
    <w:rsid w:val="00EC6AD4"/>
    <w:rsid w:val="00F15AF2"/>
    <w:rsid w:val="00F67FF7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15713D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15713D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7899B-D197-4D23-9A97-3D90FDCB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615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12</cp:revision>
  <dcterms:created xsi:type="dcterms:W3CDTF">2013-01-11T11:42:00Z</dcterms:created>
  <dcterms:modified xsi:type="dcterms:W3CDTF">2013-09-24T16:33:00Z</dcterms:modified>
</cp:coreProperties>
</file>